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A06E" w14:textId="77777777" w:rsidR="009122B3" w:rsidRPr="00C6367C" w:rsidRDefault="009122B3">
      <w:pPr>
        <w:rPr>
          <w:b/>
          <w:bCs/>
        </w:rPr>
      </w:pPr>
      <w:r w:rsidRPr="00C6367C">
        <w:rPr>
          <w:b/>
          <w:bCs/>
          <w:sz w:val="40"/>
          <w:szCs w:val="40"/>
        </w:rPr>
        <w:t>Honorarvereinbarung nach § 2 Abs. 1 und 2 GOZ</w:t>
      </w:r>
      <w:r w:rsidRPr="00C6367C">
        <w:rPr>
          <w:b/>
          <w:bCs/>
        </w:rPr>
        <w:t xml:space="preserve"> </w:t>
      </w:r>
    </w:p>
    <w:p w14:paraId="6BC90EE5" w14:textId="77777777" w:rsidR="009122B3" w:rsidRDefault="009122B3"/>
    <w:p w14:paraId="1C74E9D5" w14:textId="2411CFA3" w:rsidR="009122B3" w:rsidRDefault="009122B3">
      <w:r>
        <w:t>Zwischen</w:t>
      </w:r>
      <w:r w:rsidR="00C6367C">
        <w:tab/>
      </w:r>
      <w:r>
        <w:t xml:space="preserve">ZA Dr. </w:t>
      </w:r>
      <w:proofErr w:type="spellStart"/>
      <w:r>
        <w:t>MSc</w:t>
      </w:r>
      <w:proofErr w:type="spellEnd"/>
      <w:r>
        <w:t xml:space="preserve">. </w:t>
      </w:r>
      <w:r w:rsidR="00C6367C">
        <w:t>Kim-Kai</w:t>
      </w:r>
      <w:r>
        <w:t xml:space="preserve"> Mustersternchen</w:t>
      </w:r>
    </w:p>
    <w:p w14:paraId="7FFDC80B" w14:textId="77777777" w:rsidR="009122B3" w:rsidRDefault="009122B3"/>
    <w:p w14:paraId="32468620" w14:textId="4F7B2CFF" w:rsidR="00393BF7" w:rsidRDefault="009122B3">
      <w:r>
        <w:t>Und</w:t>
      </w:r>
      <w:r w:rsidR="00C6367C">
        <w:tab/>
      </w:r>
      <w:r w:rsidR="00C6367C">
        <w:tab/>
      </w:r>
      <w:r w:rsidR="00393BF7">
        <w:t>____________________________________________</w:t>
      </w:r>
    </w:p>
    <w:p w14:paraId="79184A4F" w14:textId="77777777" w:rsidR="009122B3" w:rsidRDefault="009122B3"/>
    <w:p w14:paraId="5AF82FBC" w14:textId="77777777" w:rsidR="009122B3" w:rsidRDefault="009122B3"/>
    <w:p w14:paraId="46F73017" w14:textId="5278765F" w:rsidR="009122B3" w:rsidRDefault="009122B3" w:rsidP="00C6367C">
      <w:pPr>
        <w:jc w:val="both"/>
      </w:pPr>
      <w:r>
        <w:t xml:space="preserve">Abweichend vom Gebührenrahmen der Gebührenordnung für Zahnärzte (GOZ) </w:t>
      </w:r>
      <w:r w:rsidR="00393BF7">
        <w:t>vereinbaren o.a. Personen nach persönlicher Aufklärung</w:t>
      </w:r>
      <w:r>
        <w:t xml:space="preserve"> für </w:t>
      </w:r>
      <w:r w:rsidR="00FA2470">
        <w:t xml:space="preserve">die </w:t>
      </w:r>
      <w:r>
        <w:t>folgende</w:t>
      </w:r>
      <w:r w:rsidR="00FA2470">
        <w:t>n</w:t>
      </w:r>
      <w:r>
        <w:t xml:space="preserve"> Leistungen die aufgeführten Honorare und Steigerungssätze</w:t>
      </w:r>
      <w:r w:rsidR="00393BF7">
        <w:t>:</w:t>
      </w:r>
      <w:r>
        <w:t xml:space="preserve"> </w:t>
      </w:r>
    </w:p>
    <w:p w14:paraId="7FF32E11" w14:textId="77777777" w:rsidR="009122B3" w:rsidRDefault="009122B3" w:rsidP="00C6367C">
      <w:pPr>
        <w:jc w:val="both"/>
      </w:pPr>
    </w:p>
    <w:p w14:paraId="26A66BD5" w14:textId="71748B7E" w:rsidR="009122B3" w:rsidRDefault="009122B3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839"/>
        <w:gridCol w:w="889"/>
        <w:gridCol w:w="703"/>
        <w:gridCol w:w="4510"/>
        <w:gridCol w:w="992"/>
        <w:gridCol w:w="1134"/>
      </w:tblGrid>
      <w:tr w:rsidR="00C6367C" w14:paraId="7D64B9DB" w14:textId="68F6BC35" w:rsidTr="00C6367C">
        <w:tc>
          <w:tcPr>
            <w:tcW w:w="839" w:type="dxa"/>
          </w:tcPr>
          <w:p w14:paraId="193BB35D" w14:textId="092664EF" w:rsidR="00C6367C" w:rsidRPr="00393BF7" w:rsidRDefault="00C6367C">
            <w:pPr>
              <w:rPr>
                <w:b/>
                <w:bCs/>
              </w:rPr>
            </w:pPr>
            <w:r w:rsidRPr="00393BF7">
              <w:rPr>
                <w:b/>
                <w:bCs/>
              </w:rPr>
              <w:t>Zähne</w:t>
            </w:r>
          </w:p>
        </w:tc>
        <w:tc>
          <w:tcPr>
            <w:tcW w:w="889" w:type="dxa"/>
          </w:tcPr>
          <w:p w14:paraId="225CBC05" w14:textId="306C8850" w:rsidR="00C6367C" w:rsidRPr="00393BF7" w:rsidRDefault="00C6367C">
            <w:pPr>
              <w:rPr>
                <w:b/>
                <w:bCs/>
              </w:rPr>
            </w:pPr>
            <w:r w:rsidRPr="00393BF7">
              <w:rPr>
                <w:b/>
                <w:bCs/>
              </w:rPr>
              <w:t>Anzahl</w:t>
            </w:r>
          </w:p>
        </w:tc>
        <w:tc>
          <w:tcPr>
            <w:tcW w:w="703" w:type="dxa"/>
          </w:tcPr>
          <w:p w14:paraId="5AA5DF5C" w14:textId="33D37937" w:rsidR="00C6367C" w:rsidRPr="00393BF7" w:rsidRDefault="00C6367C">
            <w:pPr>
              <w:rPr>
                <w:b/>
                <w:bCs/>
              </w:rPr>
            </w:pPr>
            <w:r w:rsidRPr="00393BF7">
              <w:rPr>
                <w:b/>
                <w:bCs/>
              </w:rPr>
              <w:t>Nr.</w:t>
            </w:r>
          </w:p>
        </w:tc>
        <w:tc>
          <w:tcPr>
            <w:tcW w:w="4510" w:type="dxa"/>
          </w:tcPr>
          <w:p w14:paraId="2876BA91" w14:textId="7E18B3F6" w:rsidR="00C6367C" w:rsidRPr="00393BF7" w:rsidRDefault="00C6367C">
            <w:pPr>
              <w:rPr>
                <w:b/>
                <w:bCs/>
              </w:rPr>
            </w:pPr>
            <w:r w:rsidRPr="00393BF7">
              <w:rPr>
                <w:b/>
                <w:bCs/>
              </w:rPr>
              <w:t>Leistungsbeschreibung</w:t>
            </w:r>
          </w:p>
        </w:tc>
        <w:tc>
          <w:tcPr>
            <w:tcW w:w="992" w:type="dxa"/>
          </w:tcPr>
          <w:p w14:paraId="6DE026F6" w14:textId="2EEEA7D4" w:rsidR="00C6367C" w:rsidRPr="00393BF7" w:rsidRDefault="00C6367C">
            <w:pPr>
              <w:rPr>
                <w:b/>
                <w:bCs/>
              </w:rPr>
            </w:pPr>
            <w:r w:rsidRPr="00393BF7">
              <w:rPr>
                <w:b/>
                <w:bCs/>
              </w:rPr>
              <w:t>Faktor</w:t>
            </w:r>
          </w:p>
        </w:tc>
        <w:tc>
          <w:tcPr>
            <w:tcW w:w="1134" w:type="dxa"/>
          </w:tcPr>
          <w:p w14:paraId="4B43A6D9" w14:textId="5C2A1459" w:rsidR="00C6367C" w:rsidRPr="00393BF7" w:rsidRDefault="00C6367C">
            <w:pPr>
              <w:rPr>
                <w:b/>
                <w:bCs/>
              </w:rPr>
            </w:pPr>
            <w:r w:rsidRPr="00393BF7">
              <w:rPr>
                <w:b/>
                <w:bCs/>
              </w:rPr>
              <w:t>Betrag</w:t>
            </w:r>
          </w:p>
        </w:tc>
      </w:tr>
      <w:tr w:rsidR="00C6367C" w14:paraId="2BE3F5CB" w14:textId="77777777" w:rsidTr="00C6367C">
        <w:tc>
          <w:tcPr>
            <w:tcW w:w="839" w:type="dxa"/>
          </w:tcPr>
          <w:p w14:paraId="1BA7AFCD" w14:textId="77777777" w:rsidR="00C6367C" w:rsidRDefault="00C6367C"/>
        </w:tc>
        <w:tc>
          <w:tcPr>
            <w:tcW w:w="889" w:type="dxa"/>
          </w:tcPr>
          <w:p w14:paraId="0B100BB1" w14:textId="77777777" w:rsidR="00C6367C" w:rsidRDefault="00C6367C"/>
        </w:tc>
        <w:tc>
          <w:tcPr>
            <w:tcW w:w="703" w:type="dxa"/>
          </w:tcPr>
          <w:p w14:paraId="019D2BF8" w14:textId="77777777" w:rsidR="00C6367C" w:rsidRDefault="00C6367C"/>
        </w:tc>
        <w:tc>
          <w:tcPr>
            <w:tcW w:w="4510" w:type="dxa"/>
          </w:tcPr>
          <w:p w14:paraId="05AC7215" w14:textId="77777777" w:rsidR="00C6367C" w:rsidRPr="00CF438B" w:rsidRDefault="00C636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3A150D1" w14:textId="77777777" w:rsidR="00C6367C" w:rsidRDefault="00C6367C" w:rsidP="00CF438B">
            <w:pPr>
              <w:jc w:val="right"/>
            </w:pPr>
          </w:p>
        </w:tc>
        <w:tc>
          <w:tcPr>
            <w:tcW w:w="1134" w:type="dxa"/>
          </w:tcPr>
          <w:p w14:paraId="1EA64850" w14:textId="77777777" w:rsidR="00C6367C" w:rsidRDefault="00C6367C" w:rsidP="00CF438B">
            <w:pPr>
              <w:jc w:val="right"/>
            </w:pPr>
          </w:p>
        </w:tc>
      </w:tr>
      <w:tr w:rsidR="00C6367C" w14:paraId="0AA2388E" w14:textId="618FFF7F" w:rsidTr="00C6367C">
        <w:tc>
          <w:tcPr>
            <w:tcW w:w="839" w:type="dxa"/>
          </w:tcPr>
          <w:p w14:paraId="04B14D01" w14:textId="77777777" w:rsidR="00C6367C" w:rsidRDefault="00C6367C"/>
        </w:tc>
        <w:tc>
          <w:tcPr>
            <w:tcW w:w="889" w:type="dxa"/>
          </w:tcPr>
          <w:p w14:paraId="20E3D40A" w14:textId="77777777" w:rsidR="00C6367C" w:rsidRDefault="00C6367C"/>
        </w:tc>
        <w:tc>
          <w:tcPr>
            <w:tcW w:w="703" w:type="dxa"/>
          </w:tcPr>
          <w:p w14:paraId="5F4A51B5" w14:textId="70D13128" w:rsidR="00C6367C" w:rsidRDefault="00C6367C">
            <w:r>
              <w:t>2060</w:t>
            </w:r>
          </w:p>
        </w:tc>
        <w:tc>
          <w:tcPr>
            <w:tcW w:w="4510" w:type="dxa"/>
          </w:tcPr>
          <w:p w14:paraId="412D70EF" w14:textId="35537B96" w:rsidR="00C6367C" w:rsidRPr="00CF438B" w:rsidRDefault="00C6367C">
            <w:pPr>
              <w:rPr>
                <w:sz w:val="20"/>
                <w:szCs w:val="20"/>
              </w:rPr>
            </w:pPr>
            <w:r w:rsidRPr="00CF438B">
              <w:rPr>
                <w:sz w:val="20"/>
                <w:szCs w:val="20"/>
              </w:rPr>
              <w:t xml:space="preserve">Präparieren einer Kavität und Restauration mit </w:t>
            </w:r>
            <w:proofErr w:type="spellStart"/>
            <w:r w:rsidRPr="00CF438B">
              <w:rPr>
                <w:sz w:val="20"/>
                <w:szCs w:val="20"/>
              </w:rPr>
              <w:t>Kompositmaterialien</w:t>
            </w:r>
            <w:proofErr w:type="spellEnd"/>
            <w:r w:rsidRPr="00CF438B">
              <w:rPr>
                <w:sz w:val="20"/>
                <w:szCs w:val="20"/>
              </w:rPr>
              <w:t xml:space="preserve">, in </w:t>
            </w:r>
            <w:proofErr w:type="spellStart"/>
            <w:r w:rsidRPr="00CF438B">
              <w:rPr>
                <w:sz w:val="20"/>
                <w:szCs w:val="20"/>
              </w:rPr>
              <w:t>Adhäsivtechnik</w:t>
            </w:r>
            <w:proofErr w:type="spellEnd"/>
            <w:r w:rsidRPr="00CF438B">
              <w:rPr>
                <w:sz w:val="20"/>
                <w:szCs w:val="20"/>
              </w:rPr>
              <w:t xml:space="preserve"> (Konditionieren), </w:t>
            </w:r>
            <w:proofErr w:type="spellStart"/>
            <w:r w:rsidRPr="00CF438B">
              <w:rPr>
                <w:sz w:val="20"/>
                <w:szCs w:val="20"/>
              </w:rPr>
              <w:t>einflächig</w:t>
            </w:r>
            <w:proofErr w:type="spellEnd"/>
          </w:p>
        </w:tc>
        <w:tc>
          <w:tcPr>
            <w:tcW w:w="992" w:type="dxa"/>
          </w:tcPr>
          <w:p w14:paraId="0752550C" w14:textId="2157B565" w:rsidR="00C6367C" w:rsidRDefault="00C6367C" w:rsidP="00CF438B">
            <w:pPr>
              <w:jc w:val="right"/>
            </w:pPr>
            <w:r>
              <w:t>x</w:t>
            </w:r>
          </w:p>
        </w:tc>
        <w:tc>
          <w:tcPr>
            <w:tcW w:w="1134" w:type="dxa"/>
          </w:tcPr>
          <w:p w14:paraId="7C956720" w14:textId="378FAAA4" w:rsidR="00C6367C" w:rsidRDefault="00C6367C" w:rsidP="00CF438B">
            <w:pPr>
              <w:jc w:val="right"/>
            </w:pPr>
            <w:r>
              <w:t>y</w:t>
            </w:r>
          </w:p>
        </w:tc>
      </w:tr>
      <w:tr w:rsidR="00C6367C" w14:paraId="0625FF60" w14:textId="5E733A7A" w:rsidTr="00C6367C">
        <w:tc>
          <w:tcPr>
            <w:tcW w:w="839" w:type="dxa"/>
          </w:tcPr>
          <w:p w14:paraId="5DD86132" w14:textId="77777777" w:rsidR="00C6367C" w:rsidRDefault="00C6367C" w:rsidP="00CF438B"/>
        </w:tc>
        <w:tc>
          <w:tcPr>
            <w:tcW w:w="889" w:type="dxa"/>
          </w:tcPr>
          <w:p w14:paraId="5115A3C3" w14:textId="77777777" w:rsidR="00C6367C" w:rsidRDefault="00C6367C" w:rsidP="00CF438B"/>
        </w:tc>
        <w:tc>
          <w:tcPr>
            <w:tcW w:w="703" w:type="dxa"/>
          </w:tcPr>
          <w:p w14:paraId="46385F8F" w14:textId="0C93ABED" w:rsidR="00C6367C" w:rsidRDefault="00C6367C" w:rsidP="00CF438B">
            <w:r>
              <w:t>2080</w:t>
            </w:r>
          </w:p>
        </w:tc>
        <w:tc>
          <w:tcPr>
            <w:tcW w:w="4510" w:type="dxa"/>
          </w:tcPr>
          <w:p w14:paraId="7BB6C41E" w14:textId="038AD2C6" w:rsidR="00C6367C" w:rsidRDefault="00C6367C" w:rsidP="00CF438B">
            <w:r w:rsidRPr="00CF438B">
              <w:rPr>
                <w:sz w:val="20"/>
                <w:szCs w:val="20"/>
              </w:rPr>
              <w:t xml:space="preserve">Präparieren einer Kavität und Restauration mit </w:t>
            </w:r>
            <w:proofErr w:type="spellStart"/>
            <w:r w:rsidRPr="00CF438B">
              <w:rPr>
                <w:sz w:val="20"/>
                <w:szCs w:val="20"/>
              </w:rPr>
              <w:t>Kompositmaterialien</w:t>
            </w:r>
            <w:proofErr w:type="spellEnd"/>
            <w:r w:rsidRPr="00CF438B">
              <w:rPr>
                <w:sz w:val="20"/>
                <w:szCs w:val="20"/>
              </w:rPr>
              <w:t xml:space="preserve">, in </w:t>
            </w:r>
            <w:proofErr w:type="spellStart"/>
            <w:r w:rsidRPr="00CF438B">
              <w:rPr>
                <w:sz w:val="20"/>
                <w:szCs w:val="20"/>
              </w:rPr>
              <w:t>Adhäsivtechnik</w:t>
            </w:r>
            <w:proofErr w:type="spellEnd"/>
            <w:r w:rsidRPr="00CF438B">
              <w:rPr>
                <w:sz w:val="20"/>
                <w:szCs w:val="20"/>
              </w:rPr>
              <w:t xml:space="preserve"> (Konditionieren), </w:t>
            </w:r>
            <w:r>
              <w:rPr>
                <w:sz w:val="20"/>
                <w:szCs w:val="20"/>
              </w:rPr>
              <w:t>zwei</w:t>
            </w:r>
            <w:r w:rsidRPr="00CF438B">
              <w:rPr>
                <w:sz w:val="20"/>
                <w:szCs w:val="20"/>
              </w:rPr>
              <w:t>flächig</w:t>
            </w:r>
          </w:p>
        </w:tc>
        <w:tc>
          <w:tcPr>
            <w:tcW w:w="992" w:type="dxa"/>
          </w:tcPr>
          <w:p w14:paraId="2D8EA491" w14:textId="11498916" w:rsidR="00C6367C" w:rsidRDefault="00C6367C" w:rsidP="00CF438B">
            <w:pPr>
              <w:jc w:val="right"/>
            </w:pPr>
            <w:r>
              <w:t>xx</w:t>
            </w:r>
          </w:p>
        </w:tc>
        <w:tc>
          <w:tcPr>
            <w:tcW w:w="1134" w:type="dxa"/>
          </w:tcPr>
          <w:p w14:paraId="544C1748" w14:textId="0A1B459A" w:rsidR="00C6367C" w:rsidRDefault="00C6367C" w:rsidP="00CF438B">
            <w:pPr>
              <w:jc w:val="right"/>
            </w:pPr>
            <w:proofErr w:type="spellStart"/>
            <w:r>
              <w:t>yy</w:t>
            </w:r>
            <w:proofErr w:type="spellEnd"/>
          </w:p>
        </w:tc>
      </w:tr>
      <w:tr w:rsidR="00C6367C" w14:paraId="408FFF02" w14:textId="18F769AF" w:rsidTr="00C6367C">
        <w:tc>
          <w:tcPr>
            <w:tcW w:w="839" w:type="dxa"/>
          </w:tcPr>
          <w:p w14:paraId="6FCED8AD" w14:textId="77777777" w:rsidR="00C6367C" w:rsidRDefault="00C6367C" w:rsidP="00CF438B"/>
        </w:tc>
        <w:tc>
          <w:tcPr>
            <w:tcW w:w="889" w:type="dxa"/>
          </w:tcPr>
          <w:p w14:paraId="6D5B4D98" w14:textId="77777777" w:rsidR="00C6367C" w:rsidRDefault="00C6367C" w:rsidP="00CF438B"/>
        </w:tc>
        <w:tc>
          <w:tcPr>
            <w:tcW w:w="703" w:type="dxa"/>
          </w:tcPr>
          <w:p w14:paraId="62BCBE06" w14:textId="63A4D585" w:rsidR="00C6367C" w:rsidRDefault="00C6367C" w:rsidP="00CF438B">
            <w:r>
              <w:t>2100</w:t>
            </w:r>
          </w:p>
        </w:tc>
        <w:tc>
          <w:tcPr>
            <w:tcW w:w="4510" w:type="dxa"/>
          </w:tcPr>
          <w:p w14:paraId="7DD2C51E" w14:textId="5E9F24C9" w:rsidR="00C6367C" w:rsidRDefault="00C6367C" w:rsidP="00CF438B">
            <w:r w:rsidRPr="00CF438B">
              <w:rPr>
                <w:sz w:val="20"/>
                <w:szCs w:val="20"/>
              </w:rPr>
              <w:t xml:space="preserve">Präparieren einer Kavität und Restauration mit </w:t>
            </w:r>
            <w:proofErr w:type="spellStart"/>
            <w:r w:rsidRPr="00CF438B">
              <w:rPr>
                <w:sz w:val="20"/>
                <w:szCs w:val="20"/>
              </w:rPr>
              <w:t>Kompositmaterialien</w:t>
            </w:r>
            <w:proofErr w:type="spellEnd"/>
            <w:r w:rsidRPr="00CF438B">
              <w:rPr>
                <w:sz w:val="20"/>
                <w:szCs w:val="20"/>
              </w:rPr>
              <w:t xml:space="preserve">, in </w:t>
            </w:r>
            <w:proofErr w:type="spellStart"/>
            <w:r w:rsidRPr="00CF438B">
              <w:rPr>
                <w:sz w:val="20"/>
                <w:szCs w:val="20"/>
              </w:rPr>
              <w:t>Adhäsivtechnik</w:t>
            </w:r>
            <w:proofErr w:type="spellEnd"/>
            <w:r w:rsidRPr="00CF438B">
              <w:rPr>
                <w:sz w:val="20"/>
                <w:szCs w:val="20"/>
              </w:rPr>
              <w:t xml:space="preserve"> (Konditionieren), </w:t>
            </w:r>
            <w:r>
              <w:rPr>
                <w:sz w:val="20"/>
                <w:szCs w:val="20"/>
              </w:rPr>
              <w:t>drei</w:t>
            </w:r>
            <w:r w:rsidRPr="00CF438B">
              <w:rPr>
                <w:sz w:val="20"/>
                <w:szCs w:val="20"/>
              </w:rPr>
              <w:t>flächig</w:t>
            </w:r>
          </w:p>
        </w:tc>
        <w:tc>
          <w:tcPr>
            <w:tcW w:w="992" w:type="dxa"/>
          </w:tcPr>
          <w:p w14:paraId="19E1010B" w14:textId="6441FE51" w:rsidR="00C6367C" w:rsidRDefault="00C6367C" w:rsidP="00CF438B">
            <w:pPr>
              <w:jc w:val="right"/>
            </w:pPr>
            <w:r>
              <w:t>xxx</w:t>
            </w:r>
          </w:p>
        </w:tc>
        <w:tc>
          <w:tcPr>
            <w:tcW w:w="1134" w:type="dxa"/>
          </w:tcPr>
          <w:p w14:paraId="67F1C142" w14:textId="6FC4976B" w:rsidR="00C6367C" w:rsidRDefault="00C6367C" w:rsidP="00CF438B">
            <w:pPr>
              <w:jc w:val="right"/>
            </w:pPr>
            <w:proofErr w:type="spellStart"/>
            <w:r>
              <w:t>yyy</w:t>
            </w:r>
            <w:proofErr w:type="spellEnd"/>
          </w:p>
        </w:tc>
      </w:tr>
      <w:tr w:rsidR="00C6367C" w14:paraId="776CE107" w14:textId="5B5AB50C" w:rsidTr="00C6367C">
        <w:tc>
          <w:tcPr>
            <w:tcW w:w="839" w:type="dxa"/>
          </w:tcPr>
          <w:p w14:paraId="61778E0A" w14:textId="77777777" w:rsidR="00C6367C" w:rsidRDefault="00C6367C" w:rsidP="00CF438B"/>
        </w:tc>
        <w:tc>
          <w:tcPr>
            <w:tcW w:w="889" w:type="dxa"/>
          </w:tcPr>
          <w:p w14:paraId="4290F1DF" w14:textId="77777777" w:rsidR="00C6367C" w:rsidRDefault="00C6367C" w:rsidP="00CF438B"/>
        </w:tc>
        <w:tc>
          <w:tcPr>
            <w:tcW w:w="703" w:type="dxa"/>
          </w:tcPr>
          <w:p w14:paraId="4D9BC27D" w14:textId="09ACBEEF" w:rsidR="00C6367C" w:rsidRDefault="00C6367C" w:rsidP="00CF438B">
            <w:r>
              <w:t>2120</w:t>
            </w:r>
          </w:p>
        </w:tc>
        <w:tc>
          <w:tcPr>
            <w:tcW w:w="4510" w:type="dxa"/>
          </w:tcPr>
          <w:p w14:paraId="6B812460" w14:textId="2D916A3B" w:rsidR="00C6367C" w:rsidRDefault="00C6367C" w:rsidP="00CF438B">
            <w:r w:rsidRPr="00CF438B">
              <w:rPr>
                <w:sz w:val="20"/>
                <w:szCs w:val="20"/>
              </w:rPr>
              <w:t xml:space="preserve">Präparieren einer Kavität und Restauration mit </w:t>
            </w:r>
            <w:proofErr w:type="spellStart"/>
            <w:r w:rsidRPr="00CF438B">
              <w:rPr>
                <w:sz w:val="20"/>
                <w:szCs w:val="20"/>
              </w:rPr>
              <w:t>Kompositmaterialien</w:t>
            </w:r>
            <w:proofErr w:type="spellEnd"/>
            <w:r w:rsidRPr="00CF438B">
              <w:rPr>
                <w:sz w:val="20"/>
                <w:szCs w:val="20"/>
              </w:rPr>
              <w:t xml:space="preserve">, in </w:t>
            </w:r>
            <w:proofErr w:type="spellStart"/>
            <w:r w:rsidRPr="00CF438B">
              <w:rPr>
                <w:sz w:val="20"/>
                <w:szCs w:val="20"/>
              </w:rPr>
              <w:t>Adhäsivtechnik</w:t>
            </w:r>
            <w:proofErr w:type="spellEnd"/>
            <w:r w:rsidRPr="00CF438B">
              <w:rPr>
                <w:sz w:val="20"/>
                <w:szCs w:val="20"/>
              </w:rPr>
              <w:t xml:space="preserve"> (Konditionieren), </w:t>
            </w:r>
            <w:r>
              <w:rPr>
                <w:sz w:val="20"/>
                <w:szCs w:val="20"/>
              </w:rPr>
              <w:t>mehr als dreif</w:t>
            </w:r>
            <w:r w:rsidRPr="00CF438B">
              <w:rPr>
                <w:sz w:val="20"/>
                <w:szCs w:val="20"/>
              </w:rPr>
              <w:t xml:space="preserve">lächig </w:t>
            </w:r>
          </w:p>
        </w:tc>
        <w:tc>
          <w:tcPr>
            <w:tcW w:w="992" w:type="dxa"/>
          </w:tcPr>
          <w:p w14:paraId="545D7773" w14:textId="1F025550" w:rsidR="00C6367C" w:rsidRDefault="00C6367C" w:rsidP="00CF438B">
            <w:pPr>
              <w:jc w:val="righ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</w:tcPr>
          <w:p w14:paraId="20BC6B4B" w14:textId="1CB0E853" w:rsidR="00C6367C" w:rsidRDefault="00C6367C" w:rsidP="00CF438B">
            <w:pPr>
              <w:jc w:val="right"/>
            </w:pPr>
            <w:proofErr w:type="spellStart"/>
            <w:r>
              <w:t>yyyy</w:t>
            </w:r>
            <w:proofErr w:type="spellEnd"/>
          </w:p>
        </w:tc>
      </w:tr>
    </w:tbl>
    <w:p w14:paraId="74B6EA49" w14:textId="77777777" w:rsidR="00CF438B" w:rsidRDefault="00CF438B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6941"/>
        <w:gridCol w:w="2126"/>
      </w:tblGrid>
      <w:tr w:rsidR="00C6367C" w14:paraId="4908B4FF" w14:textId="77777777" w:rsidTr="00C6367C">
        <w:tc>
          <w:tcPr>
            <w:tcW w:w="6941" w:type="dxa"/>
            <w:tcBorders>
              <w:right w:val="single" w:sz="4" w:space="0" w:color="auto"/>
            </w:tcBorders>
          </w:tcPr>
          <w:p w14:paraId="22C056A9" w14:textId="68D20127" w:rsidR="00C6367C" w:rsidRPr="00393BF7" w:rsidRDefault="00C6367C">
            <w:pPr>
              <w:rPr>
                <w:b/>
                <w:bCs/>
                <w:sz w:val="36"/>
                <w:szCs w:val="36"/>
              </w:rPr>
            </w:pPr>
            <w:r w:rsidRPr="00393BF7">
              <w:rPr>
                <w:b/>
                <w:bCs/>
                <w:sz w:val="36"/>
                <w:szCs w:val="36"/>
              </w:rPr>
              <w:t>Gesamtbetrag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4638" w14:textId="77777777" w:rsidR="00C6367C" w:rsidRDefault="00C6367C"/>
        </w:tc>
      </w:tr>
    </w:tbl>
    <w:p w14:paraId="453670D1" w14:textId="77777777" w:rsidR="00CF438B" w:rsidRDefault="00CF438B"/>
    <w:p w14:paraId="35B1053C" w14:textId="343E91D6" w:rsidR="00393BF7" w:rsidRDefault="009122B3" w:rsidP="00393BF7">
      <w:r>
        <w:t xml:space="preserve">Eine Erstattung der Vergütung durch Erstattungsstellen ist </w:t>
      </w:r>
      <w:r w:rsidR="00C6367C">
        <w:t>möglicherweise nicht in vollem Umfang gewährleistet. Die Höhe der Erstattung regelt sich nach Ihrem Versicherungsvertrag</w:t>
      </w:r>
    </w:p>
    <w:p w14:paraId="43338C52" w14:textId="77777777" w:rsidR="00393BF7" w:rsidRDefault="00393BF7" w:rsidP="00393BF7"/>
    <w:p w14:paraId="716DB644" w14:textId="77777777" w:rsidR="00393BF7" w:rsidRDefault="00393BF7" w:rsidP="00393BF7">
      <w:pPr>
        <w:pBdr>
          <w:bottom w:val="single" w:sz="12" w:space="1" w:color="auto"/>
        </w:pBdr>
      </w:pPr>
    </w:p>
    <w:p w14:paraId="0094F78A" w14:textId="27A0BE33" w:rsidR="00393BF7" w:rsidRDefault="00393BF7" w:rsidP="00393BF7">
      <w:r>
        <w:t>Ort</w:t>
      </w:r>
      <w:r>
        <w:tab/>
      </w:r>
      <w:r>
        <w:tab/>
        <w:t>Datum</w:t>
      </w:r>
      <w:r>
        <w:tab/>
      </w:r>
      <w:r>
        <w:tab/>
      </w:r>
      <w:r>
        <w:tab/>
      </w:r>
      <w:r>
        <w:tab/>
        <w:t>Unterschrift Zahnarzt/</w:t>
      </w:r>
      <w:proofErr w:type="spellStart"/>
      <w:r>
        <w:t>ärztin</w:t>
      </w:r>
      <w:proofErr w:type="spellEnd"/>
    </w:p>
    <w:p w14:paraId="6A06F9E6" w14:textId="77777777" w:rsidR="00393BF7" w:rsidRDefault="00393BF7" w:rsidP="00393BF7"/>
    <w:p w14:paraId="312D397F" w14:textId="77777777" w:rsidR="00393BF7" w:rsidRDefault="00393BF7" w:rsidP="00393BF7">
      <w:pPr>
        <w:pBdr>
          <w:bottom w:val="single" w:sz="12" w:space="1" w:color="auto"/>
        </w:pBdr>
      </w:pPr>
    </w:p>
    <w:p w14:paraId="0D82C85B" w14:textId="1E8EBAAB" w:rsidR="00393BF7" w:rsidRDefault="00393BF7" w:rsidP="00393BF7">
      <w:r>
        <w:t>Ort</w:t>
      </w:r>
      <w:r>
        <w:tab/>
      </w:r>
      <w:r>
        <w:tab/>
        <w:t>Datum</w:t>
      </w:r>
      <w:r>
        <w:tab/>
      </w:r>
      <w:r>
        <w:tab/>
      </w:r>
      <w:r>
        <w:tab/>
      </w:r>
      <w:r>
        <w:tab/>
        <w:t>Unterschrift Patient/in</w:t>
      </w:r>
      <w:r w:rsidR="00C6367C">
        <w:t>, Zahlungspflichtige/r</w:t>
      </w:r>
    </w:p>
    <w:p w14:paraId="4E2554D6" w14:textId="77777777" w:rsidR="00C6367C" w:rsidRDefault="00C6367C" w:rsidP="00393BF7"/>
    <w:sectPr w:rsidR="00C6367C" w:rsidSect="004E630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B3"/>
    <w:rsid w:val="0017092D"/>
    <w:rsid w:val="001D42BC"/>
    <w:rsid w:val="00393BF7"/>
    <w:rsid w:val="004E630B"/>
    <w:rsid w:val="00741F18"/>
    <w:rsid w:val="009122B3"/>
    <w:rsid w:val="00945F45"/>
    <w:rsid w:val="00C6367C"/>
    <w:rsid w:val="00CF438B"/>
    <w:rsid w:val="00FA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C1E445"/>
  <w15:chartTrackingRefBased/>
  <w15:docId w15:val="{0ECD3B80-970D-1D46-8B0E-7CE8A9EA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2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Hartmann</dc:creator>
  <cp:keywords/>
  <dc:description/>
  <cp:lastModifiedBy>Alexander Hartmann</cp:lastModifiedBy>
  <cp:revision>2</cp:revision>
  <dcterms:created xsi:type="dcterms:W3CDTF">2023-06-12T15:36:00Z</dcterms:created>
  <dcterms:modified xsi:type="dcterms:W3CDTF">2023-06-12T15:36:00Z</dcterms:modified>
</cp:coreProperties>
</file>